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FB" w:rsidRPr="00BC24A2" w:rsidRDefault="007B5EFB" w:rsidP="00BC24A2">
      <w:pPr>
        <w:spacing w:after="0" w:line="360" w:lineRule="auto"/>
        <w:ind w:firstLine="709"/>
        <w:jc w:val="both"/>
        <w:rPr>
          <w:rFonts w:ascii="Times New Roman" w:hAnsi="Times New Roman"/>
          <w:b/>
          <w:sz w:val="28"/>
          <w:szCs w:val="28"/>
          <w:lang w:val="uk-UA"/>
        </w:rPr>
      </w:pPr>
      <w:r w:rsidRPr="00BC24A2">
        <w:rPr>
          <w:rFonts w:ascii="Times New Roman" w:hAnsi="Times New Roman"/>
          <w:b/>
          <w:sz w:val="28"/>
          <w:szCs w:val="28"/>
          <w:lang w:val="uk-UA"/>
        </w:rPr>
        <w:t>УДК 784.67</w:t>
      </w:r>
    </w:p>
    <w:p w:rsidR="007B5EFB" w:rsidRDefault="007B5EFB" w:rsidP="00BC24A2">
      <w:pPr>
        <w:spacing w:after="0" w:line="360" w:lineRule="auto"/>
        <w:ind w:firstLine="709"/>
        <w:jc w:val="right"/>
        <w:rPr>
          <w:rFonts w:ascii="Times New Roman" w:hAnsi="Times New Roman"/>
          <w:sz w:val="28"/>
          <w:szCs w:val="28"/>
          <w:lang w:val="uk-UA"/>
        </w:rPr>
      </w:pPr>
      <w:r w:rsidRPr="00BC24A2">
        <w:rPr>
          <w:rFonts w:ascii="Times New Roman" w:hAnsi="Times New Roman"/>
          <w:b/>
          <w:sz w:val="28"/>
          <w:szCs w:val="28"/>
          <w:lang w:val="uk-UA"/>
        </w:rPr>
        <w:t>Тематичний розділ:</w:t>
      </w:r>
      <w:r w:rsidRPr="00BC24A2">
        <w:rPr>
          <w:rFonts w:ascii="Times New Roman" w:hAnsi="Times New Roman"/>
          <w:sz w:val="28"/>
          <w:szCs w:val="28"/>
          <w:lang w:val="uk-UA"/>
        </w:rPr>
        <w:t xml:space="preserve"> Загальноосвітня школа</w:t>
      </w:r>
    </w:p>
    <w:p w:rsidR="007B5EFB" w:rsidRPr="00BC24A2" w:rsidRDefault="007B5EFB" w:rsidP="00BC24A2">
      <w:pPr>
        <w:spacing w:after="0" w:line="360" w:lineRule="auto"/>
        <w:ind w:firstLine="709"/>
        <w:jc w:val="right"/>
        <w:rPr>
          <w:rFonts w:ascii="Times New Roman" w:hAnsi="Times New Roman"/>
          <w:sz w:val="28"/>
          <w:szCs w:val="28"/>
          <w:lang w:val="uk-UA"/>
        </w:rPr>
      </w:pPr>
    </w:p>
    <w:p w:rsidR="007B5EFB" w:rsidRPr="00BC24A2" w:rsidRDefault="007B5EFB" w:rsidP="00BC24A2">
      <w:pPr>
        <w:spacing w:after="0" w:line="360" w:lineRule="auto"/>
        <w:ind w:firstLine="709"/>
        <w:jc w:val="right"/>
        <w:rPr>
          <w:rFonts w:ascii="Times New Roman" w:hAnsi="Times New Roman"/>
          <w:b/>
          <w:i/>
          <w:sz w:val="28"/>
          <w:szCs w:val="28"/>
          <w:lang w:val="uk-UA"/>
        </w:rPr>
      </w:pPr>
      <w:r w:rsidRPr="00BC24A2">
        <w:rPr>
          <w:rFonts w:ascii="Times New Roman" w:hAnsi="Times New Roman"/>
          <w:b/>
          <w:i/>
          <w:sz w:val="28"/>
          <w:szCs w:val="28"/>
          <w:lang w:val="uk-UA"/>
        </w:rPr>
        <w:t xml:space="preserve">Н.М. Павлюк </w:t>
      </w:r>
    </w:p>
    <w:p w:rsidR="007B5EFB" w:rsidRPr="00BC24A2" w:rsidRDefault="007B5EFB" w:rsidP="00BC24A2">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кандидат педагогічних наук</w:t>
      </w:r>
    </w:p>
    <w:p w:rsidR="007B5EFB" w:rsidRDefault="007B5EFB" w:rsidP="00BC24A2">
      <w:pPr>
        <w:spacing w:after="0" w:line="360" w:lineRule="auto"/>
        <w:ind w:firstLine="709"/>
        <w:jc w:val="right"/>
        <w:rPr>
          <w:rFonts w:ascii="Times New Roman" w:hAnsi="Times New Roman"/>
          <w:sz w:val="28"/>
          <w:szCs w:val="28"/>
          <w:lang w:val="uk-UA"/>
        </w:rPr>
      </w:pPr>
      <w:r>
        <w:rPr>
          <w:rFonts w:ascii="Times New Roman" w:hAnsi="Times New Roman"/>
          <w:sz w:val="28"/>
          <w:szCs w:val="28"/>
          <w:lang w:val="uk-UA"/>
        </w:rPr>
        <w:t xml:space="preserve">Луцької гімназії №4 </w:t>
      </w:r>
      <w:r w:rsidRPr="00BC24A2">
        <w:rPr>
          <w:rFonts w:ascii="Times New Roman" w:hAnsi="Times New Roman"/>
          <w:sz w:val="28"/>
          <w:szCs w:val="28"/>
          <w:lang w:val="uk-UA"/>
        </w:rPr>
        <w:t>імені Модеста Левицького</w:t>
      </w:r>
    </w:p>
    <w:p w:rsidR="007B5EFB" w:rsidRPr="00BC24A2" w:rsidRDefault="007B5EFB" w:rsidP="00BC24A2">
      <w:pPr>
        <w:spacing w:after="0" w:line="360" w:lineRule="auto"/>
        <w:ind w:firstLine="709"/>
        <w:jc w:val="right"/>
        <w:rPr>
          <w:rFonts w:ascii="Times New Roman" w:hAnsi="Times New Roman"/>
          <w:sz w:val="28"/>
          <w:szCs w:val="28"/>
          <w:lang w:val="uk-UA"/>
        </w:rPr>
      </w:pPr>
    </w:p>
    <w:p w:rsidR="007B5EFB" w:rsidRDefault="007B5EFB" w:rsidP="00BC24A2">
      <w:pPr>
        <w:spacing w:after="0" w:line="360" w:lineRule="auto"/>
        <w:ind w:firstLine="709"/>
        <w:jc w:val="center"/>
        <w:rPr>
          <w:rFonts w:ascii="Times New Roman" w:hAnsi="Times New Roman"/>
          <w:b/>
          <w:sz w:val="28"/>
          <w:szCs w:val="28"/>
          <w:lang w:val="uk-UA"/>
        </w:rPr>
      </w:pPr>
      <w:r w:rsidRPr="00BC24A2">
        <w:rPr>
          <w:rFonts w:ascii="Times New Roman" w:hAnsi="Times New Roman"/>
          <w:b/>
          <w:sz w:val="28"/>
          <w:szCs w:val="28"/>
          <w:lang w:val="uk-UA"/>
        </w:rPr>
        <w:t>ІНТЕГРАЦІЙНА СПРЯМОВАНІСТЬ ЗМІСТУ МИСТЕЦЬКОІ ОСВІТИ  В ЗАГАЛЬНООСВІТНІЙ ШКОЛІ</w:t>
      </w:r>
    </w:p>
    <w:p w:rsidR="007B5EFB" w:rsidRPr="006B78A4" w:rsidRDefault="007B5EFB" w:rsidP="00BC24A2">
      <w:pPr>
        <w:spacing w:after="0" w:line="360" w:lineRule="auto"/>
        <w:ind w:firstLine="709"/>
        <w:jc w:val="center"/>
        <w:rPr>
          <w:rFonts w:ascii="Times New Roman" w:hAnsi="Times New Roman"/>
          <w:b/>
          <w:i/>
          <w:sz w:val="28"/>
          <w:szCs w:val="28"/>
          <w:lang w:val="uk-UA"/>
        </w:rPr>
      </w:pP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 xml:space="preserve">У статті проаналізована інтеграція як необхідна умова модернізації змісту шкільної освіти, що сприяє формуванню умінь та навичок учнів, розвиток у них системного мислення, творчих можливостей. </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Розглядається інтеграційна спрямованість змісту мистецької освіти в загальноосвітній школі як об’єднання і упорядкування окремих частин навчального матеріалу з різними гуманітарними дисциплінами (музики, природознавства, літератури, образотворчого мистецтва, хореографії тощо), підпорядкованих одній темі. За допомогою впровадження в навчальний процес цього принципу навчальний матеріал викладається більш повно і різнобічно, що допомагає сприймати його цілісно, досконало, а не фрагментарно.</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Висвітлюються поняття комплексу і синтезу, які є основними у музично-педагогічній освіті у інтеграційній спрямованості змісту мистецької освіти у загальноосвітній школі, також мистецької компетентності  загалом. Слід зазначити, що філософія інтегративної освіти орієнтує на узагальнення різноманітних знань, уявлень, цінностей в площину формування у свідомості суб’єкта навчання цілісної картини світу. Відповідно, мистецька освіта, що ґрунтується на інтегративних підходах, покликана збагачувати духовний світ особистості, вчити її переживанню глибокої єдності з усім світом і людством у цілому через глибоке розуміння та індивідуальне переживання мистецтва на основі синтезу багатовекторних знань, через художню творчість, що передбачає використання цілого комплексу мистецько-виражальних засобів. Поряд із філософськими засадами використовується категорія «інтеграція» у мистецькій освіті, впровадження інтеграційної спрямованості змісту митецької освіти у загальноосвітній школі для забезпечення учнями сутності і змісту музичних образів та втілення їх у реальному звучанні, передбачає вивчення та врахування психологічних та дидактичних аспектів цього явища.</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У статті розкриті проблеми і завдання цілісної системи мистецьких знань, висвітлюються інтегративні  та варіативні зв’язки, які існують у практиці музичного навчання школярів. Широке використання цих зв’язків суттєво впливає на якість виконання учнями музичних завдань, дозволяє аналізувати виховні ситуації, діагностувати музично-творчі здібності школярів. У відповідності до інтегративного і варіативного зв’язків доцільно моделювати навчально-виховний процес мистецької освіти в загальноосвітній школі.</w:t>
      </w:r>
    </w:p>
    <w:p w:rsidR="007B5EFB"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b/>
          <w:i/>
          <w:sz w:val="28"/>
          <w:szCs w:val="28"/>
          <w:lang w:val="uk-UA"/>
        </w:rPr>
        <w:t>Ключові слова:</w:t>
      </w:r>
      <w:r w:rsidRPr="006B78A4">
        <w:rPr>
          <w:rFonts w:ascii="Times New Roman" w:hAnsi="Times New Roman"/>
          <w:i/>
          <w:sz w:val="28"/>
          <w:szCs w:val="28"/>
          <w:lang w:val="uk-UA"/>
        </w:rPr>
        <w:t xml:space="preserve"> інтеграція, між предметні зв’язки, мистецька освіта, школярі.</w:t>
      </w:r>
    </w:p>
    <w:p w:rsidR="007B5EFB" w:rsidRPr="006B78A4" w:rsidRDefault="007B5EFB" w:rsidP="00BC24A2">
      <w:pPr>
        <w:spacing w:after="0" w:line="360" w:lineRule="auto"/>
        <w:ind w:firstLine="709"/>
        <w:jc w:val="both"/>
        <w:rPr>
          <w:rFonts w:ascii="Times New Roman" w:hAnsi="Times New Roman"/>
          <w:i/>
          <w:sz w:val="28"/>
          <w:szCs w:val="28"/>
          <w:lang w:val="uk-UA"/>
        </w:rPr>
      </w:pP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b/>
          <w:sz w:val="28"/>
          <w:szCs w:val="28"/>
          <w:lang w:val="uk-UA"/>
        </w:rPr>
        <w:t>Постановка проблеми</w:t>
      </w:r>
      <w:r w:rsidRPr="00BC24A2">
        <w:rPr>
          <w:rFonts w:ascii="Times New Roman" w:hAnsi="Times New Roman"/>
          <w:sz w:val="28"/>
          <w:szCs w:val="28"/>
          <w:lang w:val="uk-UA"/>
        </w:rPr>
        <w:t>. Перед загальноосвітньою школою  XXI століття стоїть завдання розвитку та виховання духовно розвиненої креативної особистості, з критичним мисленням та творчими здібностями, навчання має бути підпорядковане не лише повідомленню програмового матеріалу та перевірці знань, а швидше виявленню досвіду учнів. Освітній процес повинен мати не тільки інформативний характер, скільки розвивальний. Одним із оптимальних засобів розв’язання цієї проблеми є інтеграція предметів мистецького циклу.</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b/>
          <w:sz w:val="28"/>
          <w:szCs w:val="28"/>
          <w:lang w:val="uk-UA"/>
        </w:rPr>
        <w:t>Аналіз останніх досліджень і публікацій</w:t>
      </w:r>
      <w:r w:rsidRPr="00BC24A2">
        <w:rPr>
          <w:rFonts w:ascii="Times New Roman" w:hAnsi="Times New Roman"/>
          <w:sz w:val="28"/>
          <w:szCs w:val="28"/>
          <w:lang w:val="uk-UA"/>
        </w:rPr>
        <w:t>. На думку Л.М.Масол [144, 75], тільки цілісна людина може опановувати цілісність світу. Дисципліни гуманітарно-естетичного циклу якраз і дозволяють учням пізнавати  світ ціннісно і цілісно, в єдності почуттів і мислення, образів і символів.  Метою мистецької освіти, на думку дослідниці, є не тільки формування системи особистісних художньо-естетичних цінностей, а й набуття учнями компетентностей, здатності до самореалізації, самовдосконалення [144, 14].</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 Поняття «інтеграція» в педагогічній науці трактується по-різному:    С.І. Архангельський звертає увагу на взаємозв’язок змісту, методів навчання і видів навчання, Г.І. Батуріна розуміє під інтеграцією створення цілісного навчально-виховного процесу та науково обґрунтованої системи цілеспрямованого управління процесом формування особистості. І.Д. Звєрєв основною ознакою інтеграції вважає цілісність системи навчання,              В.Р. Ільченко розуміє інтеграцію як виявлення єдиних теоретичних природознавства, які складають основи природничого-наукового світогляду школярів, Г.Ф. Федорець бачить інтеграцію у різноманітних зв’язках і залежностях між структурними компонентами педагогічної системи.</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П.Р. Атутов, М.М. Скаткін,  Я.С. Турбовський роблять спроби визначити інтегративні процеси в педагогічній науці: міжнаукові—взаємозв’язок педагогіки з непедагогічними науками, міждисциплінарні(наприклад, асиміляція в дидактиці висновків предметних методик), внутрішньо-дисциплінарні—вироблення загальної теорії, яка б синтезувала результати різноманітних досліджень, виконання в межах однієї дисципліни.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З метою встановлення органічних зв’язків між суміжними навчальними дисциплінами на початку 80-х років розгортається багато ідей використання між предметних зв’язків у навчально-виховному процесі, розробляються положення, методичні наради різних міністерств освіти, де обговорювались і висвітлювались в пресі так звані проблеми цього напрямку(В. Коротков), «як засіб розвитку знань учнів про наукову картині світу»(П. Трет’яков), в образотворчій діяльності(О. Альохін), вирішення навчальних проблем засобами використання між предметних зв’язків в окремих предметних методиках(П. Агутов, Л. Боголюбов, В. Гервер, В. Гусев, Л. Дроздов, М. Елісберг, І. Кіноін, М. Ковалевські, О. Колмогоров, Е. Кононович, М. Кузін, І. Матрусов, О. Нільсон, Л. Реброва, О. Соловьов, Л. Кукмачьов, Л. Цвєтков, В. Фьодорова та ін.)</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b/>
          <w:sz w:val="28"/>
          <w:szCs w:val="28"/>
          <w:lang w:val="uk-UA"/>
        </w:rPr>
        <w:t>Мета статті.</w:t>
      </w:r>
      <w:r w:rsidRPr="00BC24A2">
        <w:rPr>
          <w:rFonts w:ascii="Times New Roman" w:hAnsi="Times New Roman"/>
          <w:sz w:val="28"/>
          <w:szCs w:val="28"/>
          <w:lang w:val="uk-UA"/>
        </w:rPr>
        <w:t xml:space="preserve"> З’ясувати сутність, структуру та динаміку процесу інтегративно-культурознавчої лінії, яка виконує синтезуючу функцію змісту різних видів музично-естетичної діяльності та інших предметів гуманітарного циклу.</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b/>
          <w:sz w:val="28"/>
          <w:szCs w:val="28"/>
          <w:lang w:val="uk-UA"/>
        </w:rPr>
        <w:t>Виклад основного матеріалу.</w:t>
      </w:r>
      <w:r w:rsidRPr="00BC24A2">
        <w:rPr>
          <w:rFonts w:ascii="Times New Roman" w:hAnsi="Times New Roman"/>
          <w:sz w:val="28"/>
          <w:szCs w:val="28"/>
          <w:lang w:val="uk-UA"/>
        </w:rPr>
        <w:t xml:space="preserve"> В різні часи і різні соціально-історичні епохи розвитку людської цивілізації, починаючи ще з перших педагогічних систем античності, представники теоретичного напрямку педагогіки намагались відшукати найбільш ефективні  шляхи опанування навчального матеріалу, оскільки збільшувалась його інформативність(створювались філософські трактати, поеми, оди, накопичувався історичний матеріал та ін.), що вимагало його використання в шкільній практиці, не виходячи за певну кількість навчальних годин. Це вимагало пошуку нових методів запам’ятовування великої кількості матеріалу, створення оптимальних педагогічних систем викладання. Переважна більшість цих теоретиків певною мірою поверталась до поєднання декількох стрижневих або ключових понять, тем, доповнюючи, поповнюючи, розширюючи, збільшуючи, конкретизуючи певні поняття, факти, явища, історичні події. Тим самим повертаючись в навчанні і у відтворенні певної інформації, до первинного синкретичного методу, як найбільш природного.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Першоджерела усіх мистецтв єдині—їх образи, теми, сюжети. І цим джерелом є саме життя, яке «… однаково насичує мистецтво письменника, композитора чи художника. Тому ми й знаходимо так багато спільного між різними видами мистецтв, хоча в кожному з них те «спільне» виражене різними засобами, у різних формах» (Д  Кабалевський).</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Я. Коменський у четвертій  частині «Пампедії» «Загальних порад про виправлення прав людських» пише: «1. Пампедія є універсальне виховання всього людського роду. У греків педія—означає навчання й виховання, за допомогою яких люди стають культурними,  а пам –означає загальність. Отже, мова йде про те, щоб навчалися всі, всьому, всебічно». Геніальний дидакт у зв’язках між науками, що викладаються, вбачав основний принцип систематизації  і усвідомлення істинних знань, які складають «одну енциклопедію, де все повинно витікати з одного кореня і стояти на своєму особистому місці[393,107]».</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К. Ушинський працював над встановленням психологічних зв’язків між предметами та виникненням асоціативних утворень між ними, велику увагу приділяв розвитку психічних процесів у дитини, формуванню суджень, умовиводів, розвитку розуму, пам’яті, уяви, свідомості, які вважав важливими для засвоєння знань і ефективності навчання. «Ні в чому не може бути однобічний напрямок знань і мислення таким шкідливим, як у педагогічній практиці»,--стверджував великий російський педагог, засновник науково обґрунтованої педагогічної системи. Надавав важливого значення різнобічно розвиненій особі учителя у справі виховання дітей і молоді[426,26].</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Ю. Бабанський відзначає, що предметна шкільна структура навчально-виховного процесу має свої недосконалі сторони і дидактичну обмеженість, оскільки в кожній дисципліні навчального плану її зміст віддзеркалює характерні галузеві особливості й розглядає тільки ті події,  факти, явища у взаємозв’язку, які функціонують в межах конкретного предмету. Це виробляє в учнів звичку розглядати природні речі не у все узагальнюючому русі і «не як суттєві змінні»(Ф. Енгельс), а однобічній дії, що спричиняє гальмування гальмування розуміння взаємозв’язків та взаємообумовленості між процесами і явищами існуючого світу, збіднює уявлення про предмет та об’єктивні взаємозв’язки з цим предметом[25].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Останнім часом проблема інтегрованого (від лат. integratio—відновлення, поповнення,  що утворено від integer—цілий; префікс in.—в цьому випадку означає проникнення в щось—тобто у сутність змісту, всебічно, з різних сторін, розкриваючи певне поняття, тему)  навчання набула особливої популярності серед предметів гуманітарних курсів, які як частина комплексного використання предметів гуманітарного циклу мають безпосереднє відношення до нашої проблеми.</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До найвагоміших систем музичного виховання ХХ століття відноситься система, яка увійшла в історію музичного виховання як система C. Orff(Карла Орфа). В основу цієї системи покладено принцип елементарного музичного музичного виховання  з використанням різних видів музично-естетичної діяльності. Новаторство Карла Орфа полягає у тому, що його дидактичні основи базуються на джерелах елементарної дитячої національної музики. Серед багатьох систем комплексного використання музично-естетичних видів діяльності, ця система зробила значний внесок у розвитку методики активного розвитку творчого потенціалу особистості на міжнародному рівні через синтез музики, мови, пантоміми, гри на елементарних музичних інструментах[573;607].</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На початку 30-х років інструментарій для музичного виховання К. Орф розробив сам за допомогою інструментального майстра К. Медлера і знавця музичних інструментів К. Сакса(який отримав пізніше назву «Інструменти К. Орфа»). Провідним компонентом серед засобів музичної виразності, який розвиває творчу активність  і реалізує її потенціал, Орф вважав ритм—та відтворення його ритмічної його ритмічної статури через різні види музичної творчості. Однак, на наш погляд, недоліком цієї австрійської системи є використання музики тільки як з’єднуючого ланцюга між різними видами музично-естетичної діяльності і недооцінка ролі змістовно-виховних можливостей музичного мистецтва в дитячій творчості[573].</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Академік Б. Лихачов, узагальнюючи експериментальний досвід багатьох науково-дослідних лабораторій АПН, найбільш ґрунтовно розглядає проблему поєднання різних видів діяльності на міжпредметному рівні. Автор звертає увагу на внутрішню взаємодію видів діяльності у духовно-емоційному та інтелектуальному розвитку особистості, цілісне функціонування системи художнього виховання. Він також розкриває існуючі педагогічні проблеми, недоліки організації і змістовної наповненості навчального матеріалу предметів естетичного циклу, пропонує вирішувати їх на інших предметах завдяки впровадженню міжпредметних зв’язків між видами мистецтв як:одного з «засобів дидактичного впливу, як засобів наочності, як ілюстрацію до уроку», як форми суспільної свідомості, використовуючи саме мистецькі засоби впливу(художню образність, емоційність тощо). Для того щоб зростало виховне і об’єднуюче значення мистецтва, необхідно, щоб усі предмети спирались на зв’язок з естетико[276].</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Б. Лихачов вбачає збереження впливу мистецтва на формування систематичних, свідомих знань, у виконанні певних умов, що враховують специфіку кожного мистецтва і таких типів зв’язків його з навчальними дисциплінами:</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Між самими предметами мистецтва;</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1.</w:t>
      </w:r>
      <w:r w:rsidRPr="00BC24A2">
        <w:rPr>
          <w:rFonts w:ascii="Times New Roman" w:hAnsi="Times New Roman"/>
          <w:sz w:val="28"/>
          <w:szCs w:val="28"/>
          <w:lang w:val="uk-UA"/>
        </w:rPr>
        <w:tab/>
        <w:t>Між предметами мистецтва і навчальними дисциплінами, де мистецтво частково входить до змісту;</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2.</w:t>
      </w:r>
      <w:r w:rsidRPr="00BC24A2">
        <w:rPr>
          <w:rFonts w:ascii="Times New Roman" w:hAnsi="Times New Roman"/>
          <w:sz w:val="28"/>
          <w:szCs w:val="28"/>
          <w:lang w:val="uk-UA"/>
        </w:rPr>
        <w:tab/>
        <w:t xml:space="preserve">Між предметами мистецтв і предметами з онов наук гуманітарного циклу, що використовують художні твори з дидактичною метою;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3.</w:t>
      </w:r>
      <w:r w:rsidRPr="00BC24A2">
        <w:rPr>
          <w:rFonts w:ascii="Times New Roman" w:hAnsi="Times New Roman"/>
          <w:sz w:val="28"/>
          <w:szCs w:val="28"/>
          <w:lang w:val="uk-UA"/>
        </w:rPr>
        <w:tab/>
        <w:t>Між предметами мистецтва і предметами природничо-математичного циклу[276].</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Важливу увагу він звертає на розробку програм і  методик в галузі мистецтва в початковій школі, яка на себе бере побудову освітнього фундаменту і «образного матеріалу про загальну побудову світу». В основу цієї концепції покладено ідею образної картини сприймання оточуючого світу, яку теоретично обґрунтував Я. Коменський, К. Ушинський та багато інших педагогів.</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 Міжпредметні зв’язки музики з образотворчим мистецтвом, на думку вченого, полягають, перш за все, в тому, що вони віддзеркалюють людські переживання, настрої, які через зорові і слухові образи передають звуками і фарбами. Передача змісту музики програмного характеру(сюжету пісень, музичних творів) і є ілюстрацією. Діти малюють під музику ті образи і сюжети, що виникають у них під впливом музичного твору. Перед виконанням пісень використання художніх ілюстрацій, репродукцій, картин як засобу наочності стимулює в учнів творчу уяву, фантазію, наповнює сприймання емоційно-образним змістом.  Ці специфічні форми співставлення й поєднання позитивно зарекомендували себе в педагогічній практиці і мають використовуватись як у початковій, так і в інших ланках освіти. Міжпредметні зв’язки з поліфонічним твором, де при всій злагодженості музичного звучання голоси не втрачають своєї незалежності та індивідуальності[276,60-72].</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«Міжпредметна єдність,--пише в підсумку Б. Лихачов,--треба розуміти не як антитезис предметності в навчанні, а як систематичний взаємозв’язок предметів, їхня близькість за змістом і методами навчання. Образно кажучи, лінії навчальних предметів повинні зближатися й розходитися, перетинатися й переплітатися. Подібно до того, як у музичному поліфонічному творі сплітаються голоси,  не втрачаючи при цьому своєї належності, свого індивідуального звучання, але створюючи разом з тим цілісний прекрасний художній твір, і між предметні зв’язки повинні вести до єдиного цілого, яким є система художньої освіти…[276,72]».</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На початку 80-років В. Лебедєвим були проведені наукові дослідження щодо комплексної організації музично-художніх видів діяльності, зокрема реалізації в музичній практиці її основних компонентів: пізнавального, ціннісно-орієнтаційного, відтворюючого та комунікативного, розвиток яких найбільш ефективно відбувається в процесі колективно-творчих видів діяльності в різних формах музикування(грі на музичних інструментах тощо). Все це допомагає, на думку автора, активному залученню школярів до музики та розвитку природних здібностей, пов’язаних з виконанням та пропагандою музичних творів серед однолітків.</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b/>
          <w:sz w:val="28"/>
          <w:szCs w:val="28"/>
          <w:lang w:val="uk-UA"/>
        </w:rPr>
        <w:t>Висновки і пропозиції.</w:t>
      </w:r>
      <w:r w:rsidRPr="00BC24A2">
        <w:rPr>
          <w:rFonts w:ascii="Times New Roman" w:hAnsi="Times New Roman"/>
          <w:sz w:val="28"/>
          <w:szCs w:val="28"/>
          <w:lang w:val="uk-UA"/>
        </w:rPr>
        <w:t xml:space="preserve"> Інтегративна спрямованість змісту музичної освіти в загальноосвітній школі передбачає, що уміння комплексного застосування знань, їх синтезу лежить в основі творчого підходу до музичної діяльності. Цей підхід характеризується: наявністю органічної підстави для синтезування природних, об’єктивно існуючих зв’язків та якісною трансформацією результату взаємодії всіх елементів мистецького навчання та виховання.</w:t>
      </w:r>
    </w:p>
    <w:p w:rsidR="007B5EFB" w:rsidRPr="00BC24A2" w:rsidRDefault="007B5EFB" w:rsidP="00BC24A2">
      <w:pPr>
        <w:spacing w:after="0" w:line="360" w:lineRule="auto"/>
        <w:ind w:firstLine="709"/>
        <w:jc w:val="center"/>
        <w:rPr>
          <w:rFonts w:ascii="Times New Roman" w:hAnsi="Times New Roman"/>
          <w:b/>
          <w:sz w:val="28"/>
          <w:szCs w:val="28"/>
          <w:lang w:val="uk-UA"/>
        </w:rPr>
      </w:pPr>
      <w:r w:rsidRPr="00BC24A2">
        <w:rPr>
          <w:rFonts w:ascii="Times New Roman" w:hAnsi="Times New Roman"/>
          <w:b/>
          <w:sz w:val="28"/>
          <w:szCs w:val="28"/>
          <w:lang w:val="uk-UA"/>
        </w:rPr>
        <w:t>Список використаної літератури:</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1.</w:t>
      </w:r>
      <w:r w:rsidRPr="00BC24A2">
        <w:rPr>
          <w:rFonts w:ascii="Times New Roman" w:hAnsi="Times New Roman"/>
          <w:sz w:val="28"/>
          <w:szCs w:val="28"/>
          <w:lang w:val="uk-UA"/>
        </w:rPr>
        <w:tab/>
        <w:t>Бабанський Ю.К. Педагогіка: учеб. пособие для студентов пед.. ин-тов /ЮрийКонстантиновичБабанский/[под. ред. Ю.К. Бабанского].—М.: Просвещение, 1983.—608с.</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2.</w:t>
      </w:r>
      <w:r w:rsidRPr="00BC24A2">
        <w:rPr>
          <w:rFonts w:ascii="Times New Roman" w:hAnsi="Times New Roman"/>
          <w:sz w:val="28"/>
          <w:szCs w:val="28"/>
          <w:lang w:val="uk-UA"/>
        </w:rPr>
        <w:tab/>
        <w:t xml:space="preserve">Элементарноемузыкальноевоспитание по системе  Карла Орфа /[под. ред. А.А. Баренбоума].—М.: Советский композитор, 1978.—364с. Давыдов В.В. Лекции по общейпсихологии: учебноепособие для студентоввысшихучебных заведений.—М.:Изд. Центр «Академия», 2005.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3. Лихачев Б.Т. Теорияэстетическоговоспитанияшкольников /Борис ТимофеевичЛихачев.—М.: Просвещение, 1985.—175с. </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4.  Масол Л.М. Загальна мистецька освіта: теорія і практика: монографія / АПН України, Інститут проблем виховання. – К.: Промінь, 2006. – 432с.</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5. Педагогическоенаследие / Коменский Я.А., Локк Д., Руссо Ж.-Ж., </w:t>
      </w:r>
      <w:r w:rsidRPr="00BC24A2">
        <w:rPr>
          <w:rFonts w:ascii="Times New Roman" w:hAnsi="Times New Roman"/>
          <w:sz w:val="28"/>
          <w:szCs w:val="28"/>
          <w:lang w:val="uk-UA"/>
        </w:rPr>
        <w:tab/>
        <w:t>Песталоцци И.Г.;[ сост. В.М. Кларин, А. Н Джуринский].—М.: Педагогика, 1998.—416 с.</w:t>
      </w:r>
    </w:p>
    <w:p w:rsidR="007B5EFB" w:rsidRPr="00BC24A2"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 xml:space="preserve"> 6. Радчук Н.І. Інновації на уроках музики як чинник формування творчих здібностей учнів // Теорія і практика мистецької освіти: зб. наук. праць/[ред. колегія О.П. Щолокова та ін.].—К.: вид-во НПУ, 2004.—Вип.5.—С.204-208.</w:t>
      </w:r>
    </w:p>
    <w:p w:rsidR="007B5EFB" w:rsidRDefault="007B5EFB" w:rsidP="00BC24A2">
      <w:pPr>
        <w:spacing w:after="0" w:line="360" w:lineRule="auto"/>
        <w:ind w:firstLine="709"/>
        <w:jc w:val="both"/>
        <w:rPr>
          <w:rFonts w:ascii="Times New Roman" w:hAnsi="Times New Roman"/>
          <w:sz w:val="28"/>
          <w:szCs w:val="28"/>
          <w:lang w:val="uk-UA"/>
        </w:rPr>
      </w:pPr>
      <w:r w:rsidRPr="00BC24A2">
        <w:rPr>
          <w:rFonts w:ascii="Times New Roman" w:hAnsi="Times New Roman"/>
          <w:sz w:val="28"/>
          <w:szCs w:val="28"/>
          <w:lang w:val="uk-UA"/>
        </w:rPr>
        <w:t>7. Orf C. DasSchulwerk-RuckblickundAusblick / C. Orff.—Mainz : B.Schon’s, Orf-InstitutJahrbuck, 1963.—384 s.</w:t>
      </w:r>
    </w:p>
    <w:p w:rsidR="007B5EFB" w:rsidRDefault="007B5EFB" w:rsidP="00BC24A2">
      <w:pPr>
        <w:spacing w:after="0" w:line="360" w:lineRule="auto"/>
        <w:ind w:firstLine="709"/>
        <w:jc w:val="both"/>
        <w:rPr>
          <w:rFonts w:ascii="Times New Roman" w:hAnsi="Times New Roman"/>
          <w:sz w:val="28"/>
          <w:szCs w:val="28"/>
          <w:lang w:val="uk-UA"/>
        </w:rPr>
      </w:pPr>
    </w:p>
    <w:p w:rsidR="007B5EFB" w:rsidRPr="006B78A4" w:rsidRDefault="007B5EFB" w:rsidP="00BC24A2">
      <w:pPr>
        <w:spacing w:after="0" w:line="360" w:lineRule="auto"/>
        <w:ind w:firstLine="709"/>
        <w:jc w:val="both"/>
        <w:rPr>
          <w:rFonts w:ascii="Times New Roman" w:hAnsi="Times New Roman"/>
          <w:b/>
          <w:i/>
          <w:sz w:val="28"/>
          <w:szCs w:val="28"/>
          <w:lang w:val="uk-UA"/>
        </w:rPr>
      </w:pPr>
      <w:r w:rsidRPr="006B78A4">
        <w:rPr>
          <w:rFonts w:ascii="Times New Roman" w:hAnsi="Times New Roman"/>
          <w:b/>
          <w:i/>
          <w:sz w:val="28"/>
          <w:szCs w:val="28"/>
          <w:lang w:val="uk-UA"/>
        </w:rPr>
        <w:t>N.M. Pavlyuk INTEGRATIVE DIRECTION OF LOCAL EDUCATION CONTENT IN THE GENERAL EDUCATION SCHOOL</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Thearticleanalyzesintegrationas a necessaryconditionforthemodernizationofthecontentofschooleducation, whichcontributestothedevelopmentofstudents' skills, developmentofsystemicthinking, creativeopportunities.</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Theintegrativeorientationofthecontentofarteducationin a comprehensiveschoolisconsideredascombiningandorganizingindividualpartsofeducationalmaterialwithdifferenthumanities (music, science, literature, finearts, choreography, etc.), subordinatetoonetopic. Byintroducingthisprincipleintothelearningprocess, theteachingmaterialistaughtmorefullyandcomprehensively, whichhelpstoperceiveitin a holistic, perfectratherthanfragmentaryway.</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i/>
          <w:sz w:val="28"/>
          <w:szCs w:val="28"/>
          <w:lang w:val="uk-UA"/>
        </w:rPr>
        <w:t>Theproblemsandtasksof a holisticsystemofartisticknowledgearerevealedinthearticle, andtheintegrativeandvariationalrelationsthatexistinthepracticeofmusicteachingofpupilsarehighlighted. Thewidespreaduseoftheseconnectionssignificantlyaffectsthequalityofperformanceofmusicaltasksbystudents, allowsyoutoanalyzeeducationalsituations, diagnosethemusicalandcreativeabilitiesofstudents. Inaccordancewithintegrativeandvariationalrelationships, itisadvisabletomodeltheeducationalprocessofarteducationin a compre</w:t>
      </w:r>
      <w:bookmarkStart w:id="0" w:name="_GoBack"/>
      <w:bookmarkEnd w:id="0"/>
      <w:r w:rsidRPr="006B78A4">
        <w:rPr>
          <w:rFonts w:ascii="Times New Roman" w:hAnsi="Times New Roman"/>
          <w:i/>
          <w:sz w:val="28"/>
          <w:szCs w:val="28"/>
          <w:lang w:val="uk-UA"/>
        </w:rPr>
        <w:t>hensiveschool.</w:t>
      </w:r>
    </w:p>
    <w:p w:rsidR="007B5EFB" w:rsidRPr="006B78A4" w:rsidRDefault="007B5EFB" w:rsidP="00BC24A2">
      <w:pPr>
        <w:spacing w:after="0" w:line="360" w:lineRule="auto"/>
        <w:ind w:firstLine="709"/>
        <w:jc w:val="both"/>
        <w:rPr>
          <w:rFonts w:ascii="Times New Roman" w:hAnsi="Times New Roman"/>
          <w:i/>
          <w:sz w:val="28"/>
          <w:szCs w:val="28"/>
          <w:lang w:val="uk-UA"/>
        </w:rPr>
      </w:pPr>
      <w:r w:rsidRPr="006B78A4">
        <w:rPr>
          <w:rFonts w:ascii="Times New Roman" w:hAnsi="Times New Roman"/>
          <w:b/>
          <w:i/>
          <w:sz w:val="28"/>
          <w:szCs w:val="28"/>
          <w:lang w:val="uk-UA"/>
        </w:rPr>
        <w:t>Keywords</w:t>
      </w:r>
      <w:r w:rsidRPr="006B78A4">
        <w:rPr>
          <w:rFonts w:ascii="Times New Roman" w:hAnsi="Times New Roman"/>
          <w:i/>
          <w:sz w:val="28"/>
          <w:szCs w:val="28"/>
          <w:lang w:val="uk-UA"/>
        </w:rPr>
        <w:t>: integration, inter-subjectrelations, arteducation, schoolchildren.</w:t>
      </w:r>
    </w:p>
    <w:sectPr w:rsidR="007B5EFB" w:rsidRPr="006B78A4" w:rsidSect="00036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8A7"/>
    <w:rsid w:val="0003660D"/>
    <w:rsid w:val="001C57C2"/>
    <w:rsid w:val="001D4EF6"/>
    <w:rsid w:val="003348A7"/>
    <w:rsid w:val="00395CA0"/>
    <w:rsid w:val="00480463"/>
    <w:rsid w:val="00617E85"/>
    <w:rsid w:val="006B78A4"/>
    <w:rsid w:val="007444AF"/>
    <w:rsid w:val="007B5EFB"/>
    <w:rsid w:val="008E039D"/>
    <w:rsid w:val="009F2EF3"/>
    <w:rsid w:val="00B15ED8"/>
    <w:rsid w:val="00B40E4A"/>
    <w:rsid w:val="00BC24A2"/>
    <w:rsid w:val="00C42E4A"/>
    <w:rsid w:val="00CE23D5"/>
    <w:rsid w:val="00DD6BD8"/>
    <w:rsid w:val="00F01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60D"/>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2670</Words>
  <Characters>15220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784</dc:title>
  <dc:subject/>
  <dc:creator>User</dc:creator>
  <cp:keywords/>
  <dc:description/>
  <cp:lastModifiedBy>Taras</cp:lastModifiedBy>
  <cp:revision>2</cp:revision>
  <dcterms:created xsi:type="dcterms:W3CDTF">2020-05-19T08:32:00Z</dcterms:created>
  <dcterms:modified xsi:type="dcterms:W3CDTF">2020-05-19T08:32:00Z</dcterms:modified>
</cp:coreProperties>
</file>